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6C" w:rsidRPr="00C42C61" w:rsidRDefault="00FA2E6C" w:rsidP="00FA2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FA2E6C" w:rsidRPr="00C42C61" w:rsidTr="00FA2E6C">
        <w:tc>
          <w:tcPr>
            <w:tcW w:w="365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81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Музыкально-педагогическое проектирование для детей дошкольного возраста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3B2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D5A5B">
              <w:rPr>
                <w:rFonts w:ascii="Times New Roman" w:hAnsi="Times New Roman" w:cs="Times New Roman"/>
                <w:sz w:val="24"/>
                <w:szCs w:val="24"/>
              </w:rPr>
              <w:t>модуль «Создание образовательной среды в учреждении дошкольного образования»)</w:t>
            </w:r>
          </w:p>
        </w:tc>
      </w:tr>
      <w:tr w:rsidR="00FA2E6C" w:rsidRPr="00C42C61" w:rsidTr="00FA2E6C">
        <w:tc>
          <w:tcPr>
            <w:tcW w:w="365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1-01 01 01 Дошкольное образование</w:t>
            </w:r>
          </w:p>
        </w:tc>
      </w:tr>
      <w:tr w:rsidR="00FA2E6C" w:rsidRPr="00C42C61" w:rsidTr="00FA2E6C">
        <w:tc>
          <w:tcPr>
            <w:tcW w:w="365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2E6C" w:rsidRPr="00C42C61" w:rsidTr="00FA2E6C">
        <w:tc>
          <w:tcPr>
            <w:tcW w:w="365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2E6C" w:rsidRPr="00C42C61" w:rsidTr="00FA2E6C">
        <w:tc>
          <w:tcPr>
            <w:tcW w:w="365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70/54 – очная (дневная) форма</w:t>
            </w:r>
          </w:p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33/14 – заочная форма</w:t>
            </w:r>
          </w:p>
        </w:tc>
      </w:tr>
      <w:tr w:rsidR="00FA2E6C" w:rsidRPr="00C42C61" w:rsidTr="00FA2E6C">
        <w:tc>
          <w:tcPr>
            <w:tcW w:w="365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зачётные единицы, 120 академических часов (54 – аудиторных, 30 – самостоятельная работа).</w:t>
            </w:r>
          </w:p>
        </w:tc>
      </w:tr>
      <w:tr w:rsidR="00FA2E6C" w:rsidRPr="00C42C61" w:rsidTr="00FA2E6C">
        <w:tc>
          <w:tcPr>
            <w:tcW w:w="365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FA2E6C" w:rsidRPr="00C42C61" w:rsidRDefault="00FA2E6C" w:rsidP="0054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Учебная программа, ЭУМК, учебное пособие с грифом Министерства образования Республики Беларусь</w:t>
            </w:r>
          </w:p>
        </w:tc>
      </w:tr>
      <w:tr w:rsidR="00FA2E6C" w:rsidRPr="00C42C61" w:rsidTr="00FA2E6C">
        <w:tc>
          <w:tcPr>
            <w:tcW w:w="365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FA2E6C" w:rsidRPr="00C42C61" w:rsidRDefault="00FA2E6C" w:rsidP="0054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компетентности у будущих воспитателей дошкольных учреждений образования в проектировании целостного учебного процесса и его компонентов (отдельного модуля, эксклюзивного занятия, воспитательного мероприятия, проблемной ситуации, формулировании элементов педагогической системы).</w:t>
            </w:r>
          </w:p>
        </w:tc>
      </w:tr>
      <w:tr w:rsidR="00FA2E6C" w:rsidRPr="00C42C61" w:rsidTr="00FA2E6C">
        <w:tc>
          <w:tcPr>
            <w:tcW w:w="365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</w:t>
            </w: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(знать, уметь, иметь навык)</w:t>
            </w:r>
          </w:p>
        </w:tc>
        <w:tc>
          <w:tcPr>
            <w:tcW w:w="5812" w:type="dxa"/>
          </w:tcPr>
          <w:p w:rsidR="00FA2E6C" w:rsidRPr="00C42C61" w:rsidRDefault="00FA2E6C" w:rsidP="0054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Студент должен:</w:t>
            </w:r>
          </w:p>
          <w:p w:rsidR="00FA2E6C" w:rsidRPr="00C42C61" w:rsidRDefault="00FA2E6C" w:rsidP="005451A4">
            <w:pPr>
              <w:ind w:firstLine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 xml:space="preserve">модели проектирования работы с музыкой; способы устного изложения проекта над музыкальным произведением для разновозрастных аудиторий; пути подбора и адаптации к проекту необходимого музыкального и </w:t>
            </w:r>
            <w:proofErr w:type="spellStart"/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фактологического</w:t>
            </w:r>
            <w:proofErr w:type="spellEnd"/>
            <w:r w:rsidRPr="00C42C6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материала.</w:t>
            </w:r>
          </w:p>
          <w:p w:rsidR="00FA2E6C" w:rsidRPr="00C42C61" w:rsidRDefault="00FA2E6C" w:rsidP="005451A4">
            <w:pPr>
              <w:ind w:firstLine="5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организовать с детьми изучение музыкальных произведений в рамках обозначенного проекта; воплощать проекты в контексте прогрессивных технологий;</w:t>
            </w:r>
            <w:r w:rsidRPr="00C42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 xml:space="preserve">эксплицировать различные грани педагогического мастерства </w:t>
            </w:r>
            <w:r w:rsidRPr="00C42C61">
              <w:rPr>
                <w:rFonts w:ascii="Times New Roman" w:hAnsi="Times New Roman" w:cs="Times New Roman"/>
                <w:sz w:val="24"/>
                <w:szCs w:val="24"/>
              </w:rPr>
              <w:br/>
              <w:t>в процессе конструирования музыкального занятия.</w:t>
            </w:r>
            <w:bookmarkStart w:id="0" w:name="_GoBack"/>
            <w:bookmarkEnd w:id="0"/>
          </w:p>
          <w:p w:rsidR="00FA2E6C" w:rsidRPr="00C42C61" w:rsidRDefault="00FA2E6C" w:rsidP="005451A4">
            <w:pPr>
              <w:ind w:firstLine="5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навык:</w:t>
            </w:r>
            <w:r w:rsidRPr="00C42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выполнения заданий по анализу и проектированию учебных материалов; защите творческих проектов; разработке авторских цифровых ресурсов по музыке (дидактических материалов); экспертизе творческих проектов студентов-однокурсников.</w:t>
            </w:r>
          </w:p>
        </w:tc>
      </w:tr>
      <w:tr w:rsidR="00FA2E6C" w:rsidRPr="00C42C61" w:rsidTr="00FA2E6C">
        <w:tc>
          <w:tcPr>
            <w:tcW w:w="365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FA2E6C" w:rsidRPr="00C42C61" w:rsidRDefault="00FA2E6C" w:rsidP="00545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дисциплины «Музыкально-педагогическое проектирование для детей дошкольного возраста» должно обеспечить формирование у студентов компетенции </w:t>
            </w:r>
            <w:r w:rsidRPr="00C42C61">
              <w:rPr>
                <w:rFonts w:ascii="Times New Roman" w:hAnsi="Times New Roman" w:cs="Times New Roman"/>
                <w:b/>
                <w:sz w:val="24"/>
                <w:szCs w:val="24"/>
              </w:rPr>
              <w:t>СК-12</w:t>
            </w: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Осуществлять проектирование образовательной среды учреждения дошкольного образования для организации, регламентированной и нерегламентированной деятельности воспитанников.</w:t>
            </w:r>
          </w:p>
        </w:tc>
      </w:tr>
      <w:tr w:rsidR="00FA2E6C" w:rsidRPr="00C42C61" w:rsidTr="00FA2E6C">
        <w:tc>
          <w:tcPr>
            <w:tcW w:w="365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FA2E6C" w:rsidRPr="00C42C61" w:rsidRDefault="00FA2E6C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6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F76E8B" w:rsidRDefault="00F76E8B"/>
    <w:sectPr w:rsidR="00F7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79"/>
    <w:rsid w:val="00CA0F79"/>
    <w:rsid w:val="00F76E8B"/>
    <w:rsid w:val="00FA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2025-05-06T11:15:00Z</dcterms:created>
  <dcterms:modified xsi:type="dcterms:W3CDTF">2025-05-06T11:15:00Z</dcterms:modified>
</cp:coreProperties>
</file>